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49AC3" w14:textId="7243DD8F"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9205AA" w:rsidRPr="00863E0B">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32F7E73B" w14:textId="77777777" w:rsidR="00631974" w:rsidRDefault="00631974" w:rsidP="001C79FC">
      <w:pPr>
        <w:jc w:val="center"/>
        <w:rPr>
          <w:rFonts w:asciiTheme="majorEastAsia" w:eastAsiaTheme="majorEastAsia" w:hAnsiTheme="majorEastAsia"/>
          <w:b/>
          <w:sz w:val="32"/>
          <w:szCs w:val="32"/>
        </w:rPr>
      </w:pPr>
    </w:p>
    <w:p w14:paraId="2FB0FEAC" w14:textId="1BDA6E9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426"/>
      </w:tblGrid>
      <w:tr w:rsidR="00B91DF5" w14:paraId="59F53A17" w14:textId="77777777" w:rsidTr="00963724">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tcBorders>
              <w:bottom w:val="single" w:sz="12" w:space="0" w:color="auto"/>
            </w:tcBorders>
            <w:vAlign w:val="center"/>
          </w:tcPr>
          <w:p w14:paraId="39890E45" w14:textId="4F51972F" w:rsidR="00B91DF5" w:rsidRPr="00910525" w:rsidRDefault="00024766"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1F7E7B">
              <w:rPr>
                <w:rFonts w:asciiTheme="majorEastAsia" w:eastAsiaTheme="majorEastAsia" w:hAnsiTheme="majorEastAsia" w:hint="eastAsia"/>
                <w:b/>
                <w:sz w:val="24"/>
                <w:szCs w:val="24"/>
              </w:rPr>
              <w:t>５</w:t>
            </w:r>
            <w:r w:rsidR="00221E39">
              <w:rPr>
                <w:rFonts w:asciiTheme="majorEastAsia" w:eastAsiaTheme="majorEastAsia" w:hAnsiTheme="majorEastAsia" w:hint="eastAsia"/>
                <w:b/>
                <w:sz w:val="24"/>
                <w:szCs w:val="24"/>
              </w:rPr>
              <w:t>年</w:t>
            </w:r>
            <w:r w:rsidR="007E3004">
              <w:rPr>
                <w:rFonts w:asciiTheme="majorEastAsia" w:eastAsiaTheme="majorEastAsia" w:hAnsiTheme="majorEastAsia" w:hint="eastAsia"/>
                <w:b/>
                <w:sz w:val="24"/>
                <w:szCs w:val="24"/>
              </w:rPr>
              <w:t>９</w:t>
            </w:r>
            <w:r w:rsidR="00221E39">
              <w:rPr>
                <w:rFonts w:asciiTheme="majorEastAsia" w:eastAsiaTheme="majorEastAsia" w:hAnsiTheme="majorEastAsia" w:hint="eastAsia"/>
                <w:b/>
                <w:sz w:val="24"/>
                <w:szCs w:val="24"/>
              </w:rPr>
              <w:t>月</w:t>
            </w:r>
            <w:r w:rsidR="007E3004">
              <w:rPr>
                <w:rFonts w:asciiTheme="majorEastAsia" w:eastAsiaTheme="majorEastAsia" w:hAnsiTheme="majorEastAsia" w:hint="eastAsia"/>
                <w:b/>
                <w:sz w:val="24"/>
                <w:szCs w:val="24"/>
              </w:rPr>
              <w:t>６</w:t>
            </w:r>
            <w:r w:rsidR="00910525" w:rsidRPr="00910525">
              <w:rPr>
                <w:rFonts w:asciiTheme="majorEastAsia" w:eastAsiaTheme="majorEastAsia" w:hAnsiTheme="majorEastAsia" w:hint="eastAsia"/>
                <w:b/>
                <w:sz w:val="24"/>
                <w:szCs w:val="24"/>
              </w:rPr>
              <w:t>日</w:t>
            </w:r>
          </w:p>
        </w:tc>
      </w:tr>
      <w:tr w:rsidR="002917AA" w14:paraId="02E248CA" w14:textId="77777777" w:rsidTr="009F193D">
        <w:trPr>
          <w:trHeight w:hRule="exact" w:val="794"/>
        </w:trPr>
        <w:tc>
          <w:tcPr>
            <w:tcW w:w="2048" w:type="dxa"/>
            <w:tcBorders>
              <w:bottom w:val="single" w:sz="12" w:space="0" w:color="auto"/>
            </w:tcBorders>
            <w:vAlign w:val="center"/>
          </w:tcPr>
          <w:p w14:paraId="52D1C5BA" w14:textId="65FA2839"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631974">
              <w:rPr>
                <w:rFonts w:asciiTheme="majorEastAsia" w:eastAsiaTheme="majorEastAsia" w:hAnsiTheme="majorEastAsia" w:hint="eastAsia"/>
                <w:b/>
                <w:sz w:val="24"/>
                <w:szCs w:val="24"/>
              </w:rPr>
              <w:t xml:space="preserve">件　　</w:t>
            </w:r>
            <w:r w:rsidR="009205AA">
              <w:rPr>
                <w:rFonts w:asciiTheme="majorEastAsia" w:eastAsiaTheme="majorEastAsia" w:hAnsiTheme="majorEastAsia" w:hint="eastAsia"/>
                <w:b/>
                <w:sz w:val="24"/>
                <w:szCs w:val="24"/>
              </w:rPr>
              <w:t xml:space="preserve">　</w:t>
            </w:r>
            <w:r w:rsidRPr="00910525">
              <w:rPr>
                <w:rFonts w:asciiTheme="majorEastAsia" w:eastAsiaTheme="majorEastAsia" w:hAnsiTheme="majorEastAsia" w:hint="eastAsia"/>
                <w:b/>
                <w:sz w:val="24"/>
                <w:szCs w:val="24"/>
              </w:rPr>
              <w:t>名</w:t>
            </w:r>
          </w:p>
        </w:tc>
        <w:tc>
          <w:tcPr>
            <w:tcW w:w="6426" w:type="dxa"/>
            <w:tcBorders>
              <w:bottom w:val="single" w:sz="12" w:space="0" w:color="auto"/>
            </w:tcBorders>
            <w:vAlign w:val="center"/>
          </w:tcPr>
          <w:p w14:paraId="64AAAE01" w14:textId="7F6A8779" w:rsidR="002917AA" w:rsidRPr="00910525" w:rsidRDefault="007E3004" w:rsidP="002917AA">
            <w:pPr>
              <w:rPr>
                <w:rFonts w:asciiTheme="majorEastAsia" w:eastAsiaTheme="majorEastAsia" w:hAnsiTheme="majorEastAsia"/>
                <w:b/>
                <w:sz w:val="24"/>
                <w:szCs w:val="24"/>
              </w:rPr>
            </w:pPr>
            <w:r>
              <w:rPr>
                <w:rFonts w:asciiTheme="majorEastAsia" w:eastAsiaTheme="majorEastAsia" w:hAnsiTheme="majorEastAsia" w:hint="eastAsia"/>
                <w:b/>
                <w:sz w:val="24"/>
                <w:szCs w:val="24"/>
              </w:rPr>
              <w:t>顕微鏡及び分光光度計</w:t>
            </w:r>
            <w:r w:rsidR="00631974">
              <w:rPr>
                <w:rFonts w:asciiTheme="majorEastAsia" w:eastAsiaTheme="majorEastAsia" w:hAnsiTheme="majorEastAsia" w:hint="eastAsia"/>
                <w:b/>
                <w:sz w:val="24"/>
                <w:szCs w:val="24"/>
              </w:rPr>
              <w:t>購入</w:t>
            </w:r>
          </w:p>
        </w:tc>
      </w:tr>
      <w:tr w:rsidR="002917AA" w14:paraId="335835AC" w14:textId="77777777" w:rsidTr="00973C4A">
        <w:trPr>
          <w:trHeight w:hRule="exact" w:val="794"/>
        </w:trPr>
        <w:tc>
          <w:tcPr>
            <w:tcW w:w="2048" w:type="dxa"/>
            <w:tcBorders>
              <w:top w:val="single" w:sz="12" w:space="0" w:color="auto"/>
            </w:tcBorders>
            <w:vAlign w:val="center"/>
          </w:tcPr>
          <w:p w14:paraId="15702087" w14:textId="3CB2DBB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9205AA">
              <w:rPr>
                <w:rFonts w:asciiTheme="majorEastAsia" w:eastAsiaTheme="majorEastAsia" w:hAnsiTheme="majorEastAsia" w:hint="eastAsia"/>
                <w:b/>
                <w:spacing w:val="40"/>
                <w:kern w:val="0"/>
                <w:sz w:val="24"/>
                <w:szCs w:val="24"/>
                <w:fitText w:val="1205" w:id="-1517123072"/>
              </w:rPr>
              <w:t>納入</w:t>
            </w:r>
            <w:r w:rsidRPr="009205AA">
              <w:rPr>
                <w:rFonts w:asciiTheme="majorEastAsia" w:eastAsiaTheme="majorEastAsia" w:hAnsiTheme="majorEastAsia" w:hint="eastAsia"/>
                <w:b/>
                <w:spacing w:val="40"/>
                <w:kern w:val="0"/>
                <w:sz w:val="24"/>
                <w:szCs w:val="24"/>
                <w:fitText w:val="1205" w:id="-1517123072"/>
              </w:rPr>
              <w:t>場</w:t>
            </w:r>
            <w:r w:rsidRPr="009205AA">
              <w:rPr>
                <w:rFonts w:asciiTheme="majorEastAsia" w:eastAsiaTheme="majorEastAsia" w:hAnsiTheme="majorEastAsia" w:hint="eastAsia"/>
                <w:b/>
                <w:spacing w:val="1"/>
                <w:kern w:val="0"/>
                <w:sz w:val="24"/>
                <w:szCs w:val="24"/>
                <w:fitText w:val="1205" w:id="-1517123072"/>
              </w:rPr>
              <w:t>所</w:t>
            </w:r>
          </w:p>
        </w:tc>
        <w:tc>
          <w:tcPr>
            <w:tcW w:w="6426" w:type="dxa"/>
            <w:tcBorders>
              <w:top w:val="single" w:sz="12" w:space="0" w:color="auto"/>
            </w:tcBorders>
            <w:vAlign w:val="center"/>
          </w:tcPr>
          <w:p w14:paraId="5C49E838" w14:textId="77777777" w:rsidR="00631974" w:rsidRPr="00BD37C4" w:rsidRDefault="00631974" w:rsidP="00631974">
            <w:pPr>
              <w:rPr>
                <w:rFonts w:ascii="ＭＳ ゴシック" w:eastAsia="ＭＳ ゴシック" w:hAnsi="ＭＳ ゴシック"/>
                <w:b/>
                <w:bCs/>
                <w:sz w:val="24"/>
                <w:szCs w:val="24"/>
              </w:rPr>
            </w:pPr>
            <w:r w:rsidRPr="00BD37C4">
              <w:rPr>
                <w:rFonts w:ascii="ＭＳ ゴシック" w:eastAsia="ＭＳ ゴシック" w:hAnsi="ＭＳ ゴシック" w:hint="eastAsia"/>
                <w:b/>
                <w:bCs/>
                <w:sz w:val="24"/>
                <w:szCs w:val="24"/>
              </w:rPr>
              <w:t>松江市東忌部町１６番地</w:t>
            </w:r>
          </w:p>
          <w:p w14:paraId="59D74AAA" w14:textId="1A5E8702" w:rsidR="002917AA" w:rsidRDefault="00631974" w:rsidP="00631974">
            <w:pPr>
              <w:rPr>
                <w:rFonts w:asciiTheme="majorEastAsia" w:eastAsiaTheme="majorEastAsia" w:hAnsiTheme="majorEastAsia"/>
                <w:b/>
                <w:sz w:val="24"/>
                <w:szCs w:val="24"/>
              </w:rPr>
            </w:pPr>
            <w:r w:rsidRPr="00BD37C4">
              <w:rPr>
                <w:rFonts w:ascii="ＭＳ ゴシック" w:eastAsia="ＭＳ ゴシック" w:hAnsi="ＭＳ ゴシック" w:hint="eastAsia"/>
                <w:b/>
                <w:bCs/>
                <w:sz w:val="24"/>
                <w:szCs w:val="24"/>
              </w:rPr>
              <w:t>松江市上下水道局　忌部浄水場水質検査室</w:t>
            </w:r>
          </w:p>
        </w:tc>
      </w:tr>
      <w:tr w:rsidR="00B91DF5" w14:paraId="1D2D1FCB" w14:textId="77777777" w:rsidTr="00963724">
        <w:trPr>
          <w:trHeight w:hRule="exact" w:val="794"/>
        </w:trPr>
        <w:tc>
          <w:tcPr>
            <w:tcW w:w="2048" w:type="dxa"/>
            <w:vAlign w:val="center"/>
          </w:tcPr>
          <w:p w14:paraId="5A0FE020" w14:textId="5625D84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426" w:type="dxa"/>
            <w:vAlign w:val="center"/>
          </w:tcPr>
          <w:p w14:paraId="2E1600E5" w14:textId="30138A35" w:rsidR="00B91DF5" w:rsidRPr="00910525" w:rsidRDefault="009205AA"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7E3004">
              <w:rPr>
                <w:rFonts w:asciiTheme="majorEastAsia" w:eastAsiaTheme="majorEastAsia" w:hAnsiTheme="majorEastAsia" w:hint="eastAsia"/>
                <w:b/>
                <w:sz w:val="24"/>
                <w:szCs w:val="24"/>
              </w:rPr>
              <w:t>６</w:t>
            </w:r>
            <w:r w:rsidR="00B91DF5" w:rsidRPr="005D2DF3">
              <w:rPr>
                <w:rFonts w:asciiTheme="majorEastAsia" w:eastAsiaTheme="majorEastAsia" w:hAnsiTheme="majorEastAsia" w:hint="eastAsia"/>
                <w:b/>
                <w:sz w:val="24"/>
                <w:szCs w:val="24"/>
              </w:rPr>
              <w:t>年</w:t>
            </w:r>
            <w:r w:rsidR="007E3004">
              <w:rPr>
                <w:rFonts w:asciiTheme="majorEastAsia" w:eastAsiaTheme="majorEastAsia" w:hAnsiTheme="majorEastAsia" w:hint="eastAsia"/>
                <w:b/>
                <w:sz w:val="24"/>
                <w:szCs w:val="24"/>
              </w:rPr>
              <w:t>３</w:t>
            </w:r>
            <w:r w:rsidR="00B91DF5" w:rsidRPr="005D2DF3">
              <w:rPr>
                <w:rFonts w:asciiTheme="majorEastAsia" w:eastAsiaTheme="majorEastAsia" w:hAnsiTheme="majorEastAsia" w:hint="eastAsia"/>
                <w:b/>
                <w:sz w:val="24"/>
                <w:szCs w:val="24"/>
              </w:rPr>
              <w:t>月</w:t>
            </w:r>
            <w:r w:rsidR="00631974">
              <w:rPr>
                <w:rFonts w:asciiTheme="majorEastAsia" w:eastAsiaTheme="majorEastAsia" w:hAnsiTheme="majorEastAsia" w:hint="eastAsia"/>
                <w:b/>
                <w:sz w:val="24"/>
                <w:szCs w:val="24"/>
              </w:rPr>
              <w:t>２</w:t>
            </w:r>
            <w:r w:rsidR="007E3004">
              <w:rPr>
                <w:rFonts w:asciiTheme="majorEastAsia" w:eastAsiaTheme="majorEastAsia" w:hAnsiTheme="majorEastAsia" w:hint="eastAsia"/>
                <w:b/>
                <w:sz w:val="24"/>
                <w:szCs w:val="24"/>
              </w:rPr>
              <w:t>９</w:t>
            </w:r>
            <w:r w:rsidR="00B91DF5" w:rsidRPr="00380BA2">
              <w:rPr>
                <w:rFonts w:asciiTheme="majorEastAsia" w:eastAsiaTheme="majorEastAsia" w:hAnsiTheme="majorEastAsia" w:hint="eastAsia"/>
                <w:b/>
                <w:sz w:val="24"/>
                <w:szCs w:val="24"/>
              </w:rPr>
              <w:t>日</w:t>
            </w:r>
          </w:p>
        </w:tc>
      </w:tr>
    </w:tbl>
    <w:p w14:paraId="5ABBEF8F" w14:textId="77777777" w:rsidR="00FD3D87" w:rsidRDefault="00FD3D87">
      <w:pPr>
        <w:widowControl/>
        <w:jc w:val="left"/>
      </w:pPr>
      <w:r>
        <w:br w:type="page"/>
      </w:r>
    </w:p>
    <w:p w14:paraId="3F0579E1" w14:textId="162D69B4" w:rsidR="00FD3D87" w:rsidRPr="00863E0B" w:rsidRDefault="00FD3D87" w:rsidP="00FD3D87">
      <w:pPr>
        <w:rPr>
          <w:rFonts w:asciiTheme="majorEastAsia" w:eastAsiaTheme="majorEastAsia" w:hAnsiTheme="majorEastAsia"/>
          <w:sz w:val="18"/>
          <w:szCs w:val="18"/>
          <w:u w:val="single"/>
        </w:rPr>
      </w:pPr>
      <w:r w:rsidRPr="00863E0B">
        <w:rPr>
          <w:rFonts w:asciiTheme="majorEastAsia" w:eastAsiaTheme="majorEastAsia" w:hAnsiTheme="majorEastAsia"/>
          <w:noProof/>
          <w:sz w:val="18"/>
          <w:szCs w:val="18"/>
          <w:u w:val="single"/>
        </w:rPr>
        <w:lastRenderedPageBreak/>
        <mc:AlternateContent>
          <mc:Choice Requires="wps">
            <w:drawing>
              <wp:anchor distT="45720" distB="45720" distL="114300" distR="114300" simplePos="0" relativeHeight="251659264" behindDoc="0" locked="0" layoutInCell="1" allowOverlap="1" wp14:anchorId="1957672D" wp14:editId="6BD6127B">
                <wp:simplePos x="0" y="0"/>
                <wp:positionH relativeFrom="margin">
                  <wp:posOffset>-76200</wp:posOffset>
                </wp:positionH>
                <wp:positionV relativeFrom="paragraph">
                  <wp:posOffset>-364490</wp:posOffset>
                </wp:positionV>
                <wp:extent cx="1543050" cy="1404620"/>
                <wp:effectExtent l="0" t="0" r="19050" b="1651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404620"/>
                        </a:xfrm>
                        <a:prstGeom prst="rect">
                          <a:avLst/>
                        </a:prstGeom>
                        <a:solidFill>
                          <a:sysClr val="window" lastClr="FFFFFF"/>
                        </a:solidFill>
                        <a:ln w="25400" cap="flat" cmpd="sng" algn="ctr">
                          <a:solidFill>
                            <a:srgbClr val="C0504D"/>
                          </a:solidFill>
                          <a:prstDash val="solid"/>
                          <a:headEnd/>
                          <a:tailEnd/>
                        </a:ln>
                        <a:effectLst/>
                      </wps:spPr>
                      <wps:txbx>
                        <w:txbxContent>
                          <w:p w14:paraId="3C666160" w14:textId="77777777" w:rsidR="00FD3D87" w:rsidRPr="00BF3C54" w:rsidRDefault="00FD3D87" w:rsidP="00FD3D87">
                            <w:pPr>
                              <w:rPr>
                                <w:rFonts w:asciiTheme="majorEastAsia" w:eastAsiaTheme="majorEastAsia" w:hAnsiTheme="majorEastAsia"/>
                                <w:b/>
                                <w:bCs/>
                              </w:rPr>
                            </w:pPr>
                            <w:r w:rsidRPr="00BF3C54">
                              <w:rPr>
                                <w:rFonts w:asciiTheme="majorEastAsia" w:eastAsiaTheme="majorEastAsia" w:hAnsiTheme="majorEastAsia" w:hint="eastAsia"/>
                                <w:b/>
                                <w:bCs/>
                                <w:color w:val="FF0000"/>
                              </w:rPr>
                              <w:t>日付の記載について</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57672D" id="_x0000_t202" coordsize="21600,21600" o:spt="202" path="m,l,21600r21600,l21600,xe">
                <v:stroke joinstyle="miter"/>
                <v:path gradientshapeok="t" o:connecttype="rect"/>
              </v:shapetype>
              <v:shape id="テキスト ボックス 2" o:spid="_x0000_s1026" type="#_x0000_t202" style="position:absolute;left:0;text-align:left;margin-left:-6pt;margin-top:-28.7pt;width:121.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" fillcolor="window" strokecolor="#c0504d" strokeweight="2pt">
                <v:textbox style="mso-fit-shape-to-text:t">
                  <w:txbxContent>
                    <w:p w14:paraId="3C666160" w14:textId="77777777" w:rsidR="00FD3D87" w:rsidRPr="00BF3C54" w:rsidRDefault="00FD3D87" w:rsidP="00FD3D87">
                      <w:pPr>
                        <w:rPr>
                          <w:rFonts w:asciiTheme="majorEastAsia" w:eastAsiaTheme="majorEastAsia" w:hAnsiTheme="majorEastAsia"/>
                          <w:b/>
                          <w:bCs/>
                        </w:rPr>
                      </w:pPr>
                      <w:r w:rsidRPr="00BF3C54">
                        <w:rPr>
                          <w:rFonts w:asciiTheme="majorEastAsia" w:eastAsiaTheme="majorEastAsia" w:hAnsiTheme="majorEastAsia" w:hint="eastAsia"/>
                          <w:b/>
                          <w:bCs/>
                          <w:color w:val="FF0000"/>
                        </w:rPr>
                        <w:t>日付の記載について</w:t>
                      </w:r>
                    </w:p>
                  </w:txbxContent>
                </v:textbox>
                <w10:wrap anchorx="margin"/>
              </v:shape>
            </w:pict>
          </mc:Fallback>
        </mc:AlternateContent>
      </w:r>
      <w:r w:rsidRPr="00863E0B">
        <w:rPr>
          <w:rFonts w:asciiTheme="majorEastAsia" w:eastAsiaTheme="majorEastAsia" w:hAnsiTheme="majorEastAsia" w:hint="eastAsia"/>
          <w:sz w:val="18"/>
          <w:szCs w:val="18"/>
          <w:u w:val="single"/>
        </w:rPr>
        <w:t>公告</w:t>
      </w:r>
      <w:r w:rsidR="009205AA" w:rsidRPr="00863E0B">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502180CF" w14:textId="460ECF7D" w:rsidR="00FD3D87" w:rsidRDefault="00FD3D87" w:rsidP="00FD3D87">
      <w:pPr>
        <w:rPr>
          <w:rFonts w:asciiTheme="majorEastAsia" w:eastAsiaTheme="majorEastAsia" w:hAnsiTheme="majorEastAsia"/>
          <w:sz w:val="18"/>
          <w:szCs w:val="18"/>
        </w:rPr>
      </w:pPr>
    </w:p>
    <w:p w14:paraId="30575766" w14:textId="230AD928" w:rsidR="00FD3D87" w:rsidRDefault="00FD3D87" w:rsidP="00FD3D87">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0DA498A6" w14:textId="723992C5" w:rsidR="00631974" w:rsidRDefault="00631974" w:rsidP="00FD3D87">
      <w:pPr>
        <w:jc w:val="center"/>
        <w:rPr>
          <w:rFonts w:asciiTheme="majorEastAsia" w:eastAsiaTheme="majorEastAsia" w:hAnsiTheme="majorEastAsia"/>
          <w:b/>
          <w:sz w:val="32"/>
          <w:szCs w:val="32"/>
        </w:rPr>
      </w:pPr>
      <w:r w:rsidRPr="00FD3D87">
        <w:rPr>
          <w:rFonts w:asciiTheme="majorEastAsia" w:eastAsiaTheme="majorEastAsia" w:hAnsiTheme="majorEastAsia"/>
          <w:b/>
          <w:noProof/>
          <w:sz w:val="28"/>
          <w:szCs w:val="28"/>
        </w:rPr>
        <mc:AlternateContent>
          <mc:Choice Requires="wps">
            <w:drawing>
              <wp:anchor distT="0" distB="0" distL="114300" distR="114300" simplePos="0" relativeHeight="251662336" behindDoc="0" locked="0" layoutInCell="1" allowOverlap="1" wp14:anchorId="67C505B6" wp14:editId="0FC7A942">
                <wp:simplePos x="0" y="0"/>
                <wp:positionH relativeFrom="column">
                  <wp:posOffset>3691890</wp:posOffset>
                </wp:positionH>
                <wp:positionV relativeFrom="paragraph">
                  <wp:posOffset>423545</wp:posOffset>
                </wp:positionV>
                <wp:extent cx="1504950" cy="304800"/>
                <wp:effectExtent l="0" t="0" r="19050" b="19050"/>
                <wp:wrapNone/>
                <wp:docPr id="2" name="四角形: 角を丸くする 2"/>
                <wp:cNvGraphicFramePr/>
                <a:graphic xmlns:a="http://schemas.openxmlformats.org/drawingml/2006/main">
                  <a:graphicData uri="http://schemas.microsoft.com/office/word/2010/wordprocessingShape">
                    <wps:wsp>
                      <wps:cNvSpPr/>
                      <wps:spPr>
                        <a:xfrm>
                          <a:off x="0" y="0"/>
                          <a:ext cx="1504950" cy="304800"/>
                        </a:xfrm>
                        <a:prstGeom prst="roundRect">
                          <a:avLst/>
                        </a:prstGeom>
                        <a:no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oundrect w14:anchorId="24ACDF6C" id="四角形: 角を丸くする 2" o:spid="_x0000_s1026" style="position:absolute;left:0;text-align:left;margin-left:290.7pt;margin-top:33.35pt;width:118.5pt;height:24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" filled="f" strokecolor="#f79646" strokeweight="2pt"/>
            </w:pict>
          </mc:Fallback>
        </mc:AlternateContent>
      </w:r>
    </w:p>
    <w:p w14:paraId="21C0A180" w14:textId="11951E77" w:rsidR="00FD3D87" w:rsidRPr="001C79FC" w:rsidRDefault="00FD3D87" w:rsidP="00FD3D87">
      <w:pPr>
        <w:ind w:firstLineChars="2500" w:firstLine="602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年</w:t>
      </w: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月</w:t>
      </w: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日</w:t>
      </w:r>
    </w:p>
    <w:p w14:paraId="76005CE0" w14:textId="4BC0244D" w:rsidR="00FD3D87" w:rsidRDefault="00FD3D87" w:rsidP="00FD3D87">
      <w:pPr>
        <w:rPr>
          <w:rFonts w:asciiTheme="majorEastAsia" w:eastAsiaTheme="majorEastAsia" w:hAnsiTheme="majorEastAsia"/>
          <w:b/>
          <w:szCs w:val="21"/>
        </w:rPr>
      </w:pPr>
    </w:p>
    <w:p w14:paraId="06F7F21E" w14:textId="495DD75A" w:rsidR="00FD3D87" w:rsidRPr="001C79FC" w:rsidRDefault="00FD3D87" w:rsidP="00FD3D87">
      <w:pPr>
        <w:rPr>
          <w:rFonts w:asciiTheme="majorEastAsia" w:eastAsiaTheme="majorEastAsia" w:hAnsiTheme="majorEastAsia"/>
          <w:b/>
          <w:sz w:val="28"/>
          <w:szCs w:val="28"/>
        </w:rPr>
      </w:pPr>
      <w:r w:rsidRPr="00FD3D87">
        <w:rPr>
          <w:rFonts w:asciiTheme="majorEastAsia" w:eastAsiaTheme="majorEastAsia" w:hAnsiTheme="majorEastAsia" w:hint="eastAsia"/>
          <w:b/>
          <w:noProof/>
          <w:sz w:val="28"/>
          <w:szCs w:val="28"/>
        </w:rPr>
        <mc:AlternateContent>
          <mc:Choice Requires="wps">
            <w:drawing>
              <wp:anchor distT="0" distB="0" distL="114300" distR="114300" simplePos="0" relativeHeight="251661312" behindDoc="0" locked="0" layoutInCell="1" allowOverlap="1" wp14:anchorId="16F38E50" wp14:editId="6F349C38">
                <wp:simplePos x="0" y="0"/>
                <wp:positionH relativeFrom="column">
                  <wp:posOffset>2872740</wp:posOffset>
                </wp:positionH>
                <wp:positionV relativeFrom="paragraph">
                  <wp:posOffset>156845</wp:posOffset>
                </wp:positionV>
                <wp:extent cx="3086100" cy="619125"/>
                <wp:effectExtent l="0" t="323850" r="19050" b="28575"/>
                <wp:wrapNone/>
                <wp:docPr id="1" name="吹き出し: 四角形 1"/>
                <wp:cNvGraphicFramePr/>
                <a:graphic xmlns:a="http://schemas.openxmlformats.org/drawingml/2006/main">
                  <a:graphicData uri="http://schemas.microsoft.com/office/word/2010/wordprocessingShape">
                    <wps:wsp>
                      <wps:cNvSpPr/>
                      <wps:spPr>
                        <a:xfrm>
                          <a:off x="0" y="0"/>
                          <a:ext cx="3086100" cy="619125"/>
                        </a:xfrm>
                        <a:prstGeom prst="wedgeRectCallout">
                          <a:avLst>
                            <a:gd name="adj1" fmla="val -6231"/>
                            <a:gd name="adj2" fmla="val -99299"/>
                          </a:avLst>
                        </a:prstGeom>
                        <a:solidFill>
                          <a:srgbClr val="1F497D">
                            <a:lumMod val="40000"/>
                            <a:lumOff val="60000"/>
                          </a:srgbClr>
                        </a:solidFill>
                        <a:ln w="25400" cap="flat" cmpd="sng" algn="ctr">
                          <a:solidFill>
                            <a:srgbClr val="4F81BD">
                              <a:shade val="50000"/>
                            </a:srgbClr>
                          </a:solidFill>
                          <a:prstDash val="solid"/>
                        </a:ln>
                        <a:effectLst/>
                      </wps:spPr>
                      <wps:txbx>
                        <w:txbxContent>
                          <w:p w14:paraId="74FFE57D" w14:textId="77777777" w:rsidR="00FD3D87" w:rsidRPr="0007539A" w:rsidRDefault="00FD3D87" w:rsidP="00FD3D87">
                            <w:pPr>
                              <w:jc w:val="left"/>
                              <w:rPr>
                                <w:rFonts w:asciiTheme="majorEastAsia" w:eastAsiaTheme="majorEastAsia" w:hAnsiTheme="majorEastAsia"/>
                                <w:b/>
                                <w:bCs/>
                                <w:color w:val="FF0000"/>
                              </w:rPr>
                            </w:pPr>
                            <w:r w:rsidRPr="0007539A">
                              <w:rPr>
                                <w:rFonts w:asciiTheme="majorEastAsia" w:eastAsiaTheme="majorEastAsia" w:hAnsiTheme="majorEastAsia" w:hint="eastAsia"/>
                                <w:b/>
                                <w:bCs/>
                                <w:color w:val="FF0000"/>
                              </w:rPr>
                              <w:t>実際に記入した日付（公告日</w:t>
                            </w:r>
                            <w:r>
                              <w:rPr>
                                <w:rFonts w:asciiTheme="majorEastAsia" w:eastAsiaTheme="majorEastAsia" w:hAnsiTheme="majorEastAsia" w:hint="eastAsia"/>
                                <w:b/>
                                <w:bCs/>
                                <w:color w:val="FF0000"/>
                              </w:rPr>
                              <w:t>から郵送手続きを行った日までの日付</w:t>
                            </w:r>
                            <w:r w:rsidRPr="0007539A">
                              <w:rPr>
                                <w:rFonts w:asciiTheme="majorEastAsia" w:eastAsiaTheme="majorEastAsia" w:hAnsiTheme="majorEastAsia" w:hint="eastAsia"/>
                                <w:b/>
                                <w:bCs/>
                                <w:color w:val="FF0000"/>
                              </w:rPr>
                              <w:t>）を記入してください。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F38E5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left:0;text-align:left;margin-left:226.2pt;margin-top:12.35pt;width:243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" adj="9454,-10649" fillcolor="#8eb4e3" strokecolor="#385d8a" strokeweight="2pt">
                <v:textbox>
                  <w:txbxContent>
                    <w:p w14:paraId="74FFE57D" w14:textId="77777777" w:rsidR="00FD3D87" w:rsidRPr="0007539A" w:rsidRDefault="00FD3D87" w:rsidP="00FD3D87">
                      <w:pPr>
                        <w:jc w:val="left"/>
                        <w:rPr>
                          <w:rFonts w:asciiTheme="majorEastAsia" w:eastAsiaTheme="majorEastAsia" w:hAnsiTheme="majorEastAsia"/>
                          <w:b/>
                          <w:bCs/>
                          <w:color w:val="FF0000"/>
                        </w:rPr>
                      </w:pPr>
                      <w:r w:rsidRPr="0007539A">
                        <w:rPr>
                          <w:rFonts w:asciiTheme="majorEastAsia" w:eastAsiaTheme="majorEastAsia" w:hAnsiTheme="majorEastAsia" w:hint="eastAsia"/>
                          <w:b/>
                          <w:bCs/>
                          <w:color w:val="FF0000"/>
                        </w:rPr>
                        <w:t>実際に記入した日付（公告日</w:t>
                      </w:r>
                      <w:r>
                        <w:rPr>
                          <w:rFonts w:asciiTheme="majorEastAsia" w:eastAsiaTheme="majorEastAsia" w:hAnsiTheme="majorEastAsia" w:hint="eastAsia"/>
                          <w:b/>
                          <w:bCs/>
                          <w:color w:val="FF0000"/>
                        </w:rPr>
                        <w:t>から郵送手続きを行った日までの日付</w:t>
                      </w:r>
                      <w:r w:rsidRPr="0007539A">
                        <w:rPr>
                          <w:rFonts w:asciiTheme="majorEastAsia" w:eastAsiaTheme="majorEastAsia" w:hAnsiTheme="majorEastAsia" w:hint="eastAsia"/>
                          <w:b/>
                          <w:bCs/>
                          <w:color w:val="FF0000"/>
                        </w:rPr>
                        <w:t>）を記入してください。</w:t>
                      </w:r>
                    </w:p>
                  </w:txbxContent>
                </v:textbox>
              </v:shape>
            </w:pict>
          </mc:Fallback>
        </mc:AlternateContent>
      </w:r>
      <w:r w:rsidRPr="001C79FC">
        <w:rPr>
          <w:rFonts w:asciiTheme="majorEastAsia" w:eastAsiaTheme="majorEastAsia" w:hAnsiTheme="majorEastAsia" w:hint="eastAsia"/>
          <w:b/>
          <w:sz w:val="28"/>
          <w:szCs w:val="28"/>
        </w:rPr>
        <w:t>松江市上下水道事業管理者</w:t>
      </w:r>
    </w:p>
    <w:p w14:paraId="71101C5F" w14:textId="58A41C70" w:rsidR="00FD3D87" w:rsidRPr="001C79FC" w:rsidRDefault="00FD3D87" w:rsidP="00FD3D87">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121D608D" w14:textId="113FF275" w:rsidR="00FD3D87" w:rsidRDefault="00FD3D87" w:rsidP="00FD3D87">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FD3D87" w14:paraId="0272ECDC" w14:textId="77777777" w:rsidTr="00A05EDF">
        <w:trPr>
          <w:trHeight w:hRule="exact" w:val="680"/>
        </w:trPr>
        <w:tc>
          <w:tcPr>
            <w:tcW w:w="1668" w:type="dxa"/>
            <w:vAlign w:val="center"/>
          </w:tcPr>
          <w:p w14:paraId="0C0DB467" w14:textId="6D6F7D30" w:rsidR="00FD3D87" w:rsidRDefault="00FD3D87"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04CE8938" w14:textId="5B2D3799" w:rsidR="00FD3D87" w:rsidRDefault="00FD3D87" w:rsidP="00A05EDF">
            <w:pPr>
              <w:jc w:val="center"/>
              <w:rPr>
                <w:rFonts w:asciiTheme="majorEastAsia" w:eastAsiaTheme="majorEastAsia" w:hAnsiTheme="majorEastAsia"/>
                <w:b/>
                <w:sz w:val="24"/>
                <w:szCs w:val="24"/>
              </w:rPr>
            </w:pPr>
          </w:p>
        </w:tc>
      </w:tr>
      <w:tr w:rsidR="00FD3D87" w14:paraId="39D0BE19" w14:textId="77777777" w:rsidTr="00A05EDF">
        <w:trPr>
          <w:trHeight w:hRule="exact" w:val="680"/>
        </w:trPr>
        <w:tc>
          <w:tcPr>
            <w:tcW w:w="1668" w:type="dxa"/>
            <w:vAlign w:val="center"/>
          </w:tcPr>
          <w:p w14:paraId="0DF55A4A" w14:textId="77777777" w:rsidR="00FD3D87" w:rsidRDefault="00FD3D87" w:rsidP="00A05EDF">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18957C5D" w14:textId="77777777" w:rsidR="00FD3D87" w:rsidRDefault="00FD3D87" w:rsidP="00A05EDF">
            <w:pPr>
              <w:jc w:val="center"/>
              <w:rPr>
                <w:rFonts w:asciiTheme="majorEastAsia" w:eastAsiaTheme="majorEastAsia" w:hAnsiTheme="majorEastAsia"/>
                <w:b/>
                <w:sz w:val="24"/>
                <w:szCs w:val="24"/>
              </w:rPr>
            </w:pPr>
          </w:p>
        </w:tc>
      </w:tr>
      <w:tr w:rsidR="00FD3D87" w14:paraId="256C080F" w14:textId="77777777" w:rsidTr="00A05EDF">
        <w:trPr>
          <w:trHeight w:hRule="exact" w:val="680"/>
        </w:trPr>
        <w:tc>
          <w:tcPr>
            <w:tcW w:w="1668" w:type="dxa"/>
            <w:vAlign w:val="center"/>
          </w:tcPr>
          <w:p w14:paraId="18199568" w14:textId="77777777" w:rsidR="00FD3D87" w:rsidRDefault="00FD3D87"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0"/>
              </w:rPr>
              <w:t>代表者氏</w:t>
            </w:r>
            <w:r w:rsidRPr="009205AA">
              <w:rPr>
                <w:rFonts w:asciiTheme="majorEastAsia" w:eastAsiaTheme="majorEastAsia" w:hAnsiTheme="majorEastAsia" w:hint="eastAsia"/>
                <w:b/>
                <w:spacing w:val="1"/>
                <w:kern w:val="0"/>
                <w:sz w:val="24"/>
                <w:szCs w:val="24"/>
                <w:fitText w:val="1446" w:id="-1517123070"/>
              </w:rPr>
              <w:t>名</w:t>
            </w:r>
          </w:p>
        </w:tc>
        <w:tc>
          <w:tcPr>
            <w:tcW w:w="5077" w:type="dxa"/>
            <w:vAlign w:val="center"/>
          </w:tcPr>
          <w:p w14:paraId="288585D5" w14:textId="77777777" w:rsidR="00FD3D87" w:rsidRDefault="00FD3D87" w:rsidP="00A05EDF">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p>
        </w:tc>
      </w:tr>
    </w:tbl>
    <w:p w14:paraId="3C7DEC75" w14:textId="77777777" w:rsidR="00FD3D87" w:rsidRDefault="00FD3D87" w:rsidP="00FD3D87">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45E52982" w14:textId="77777777" w:rsidR="00FD3D87" w:rsidRDefault="00FD3D87" w:rsidP="00FD3D87">
      <w:pPr>
        <w:rPr>
          <w:rFonts w:asciiTheme="majorEastAsia" w:eastAsiaTheme="majorEastAsia" w:hAnsiTheme="majorEastAsia"/>
          <w:b/>
          <w:sz w:val="24"/>
          <w:szCs w:val="24"/>
        </w:rPr>
      </w:pPr>
    </w:p>
    <w:p w14:paraId="03763460" w14:textId="77777777" w:rsidR="00FD3D87" w:rsidRDefault="00FD3D87" w:rsidP="00FD3D87">
      <w:pPr>
        <w:rPr>
          <w:rFonts w:asciiTheme="majorEastAsia" w:eastAsiaTheme="majorEastAsia" w:hAnsiTheme="majorEastAsia"/>
          <w:b/>
          <w:sz w:val="24"/>
          <w:szCs w:val="24"/>
        </w:rPr>
      </w:pPr>
    </w:p>
    <w:p w14:paraId="68C3F9AD" w14:textId="77777777" w:rsidR="00FD3D87" w:rsidRDefault="00FD3D87" w:rsidP="00FD3D87">
      <w:pPr>
        <w:rPr>
          <w:rFonts w:asciiTheme="majorEastAsia" w:eastAsiaTheme="majorEastAsia" w:hAnsiTheme="majorEastAsia"/>
          <w:b/>
          <w:sz w:val="24"/>
          <w:szCs w:val="24"/>
        </w:rPr>
      </w:pPr>
    </w:p>
    <w:p w14:paraId="414E4188" w14:textId="77777777" w:rsidR="00FD3D87" w:rsidRDefault="00FD3D87" w:rsidP="00FD3D87">
      <w:pPr>
        <w:rPr>
          <w:rFonts w:asciiTheme="majorEastAsia" w:eastAsiaTheme="majorEastAsia" w:hAnsiTheme="majorEastAsia"/>
          <w:b/>
          <w:sz w:val="24"/>
          <w:szCs w:val="24"/>
        </w:rPr>
      </w:pPr>
    </w:p>
    <w:p w14:paraId="7234D685" w14:textId="77777777" w:rsidR="00FD3D87" w:rsidRDefault="00FD3D87" w:rsidP="00FD3D87">
      <w:pPr>
        <w:rPr>
          <w:rFonts w:asciiTheme="majorEastAsia" w:eastAsiaTheme="majorEastAsia" w:hAnsiTheme="majorEastAsia"/>
          <w:b/>
          <w:sz w:val="24"/>
          <w:szCs w:val="24"/>
        </w:rPr>
      </w:pPr>
    </w:p>
    <w:p w14:paraId="70169D88" w14:textId="77777777" w:rsidR="00FD3D87" w:rsidRDefault="00FD3D87" w:rsidP="00FD3D87">
      <w:pPr>
        <w:rPr>
          <w:rFonts w:asciiTheme="majorEastAsia" w:eastAsiaTheme="majorEastAsia" w:hAnsiTheme="majorEastAsia"/>
          <w:b/>
          <w:sz w:val="24"/>
          <w:szCs w:val="24"/>
        </w:rPr>
      </w:pPr>
    </w:p>
    <w:p w14:paraId="2EA655EE" w14:textId="77777777" w:rsidR="00FD3D87" w:rsidRDefault="00FD3D87" w:rsidP="00FD3D87">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3E3B581D" w14:textId="77777777" w:rsidR="00FD3D87" w:rsidRDefault="00FD3D87" w:rsidP="00FD3D87">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05B02369" w14:textId="77777777" w:rsidR="00FD3D87" w:rsidRDefault="00FD3D87" w:rsidP="00FD3D87">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514B2293" w14:textId="77777777" w:rsidR="00FD3D87" w:rsidRPr="00045FAB" w:rsidRDefault="00FD3D87" w:rsidP="00FD3D87">
      <w:pPr>
        <w:rPr>
          <w:rFonts w:asciiTheme="majorEastAsia" w:eastAsiaTheme="majorEastAsia" w:hAnsiTheme="majorEastAsia"/>
          <w:b/>
          <w:sz w:val="24"/>
          <w:szCs w:val="24"/>
        </w:rPr>
      </w:pPr>
    </w:p>
    <w:p w14:paraId="4A7A3A6B" w14:textId="77777777" w:rsidR="00FD3D87" w:rsidRDefault="00FD3D87" w:rsidP="00FD3D87">
      <w:pPr>
        <w:pStyle w:val="a6"/>
      </w:pPr>
      <w:r>
        <w:rPr>
          <w:rFonts w:hint="eastAsia"/>
        </w:rPr>
        <w:t>記</w:t>
      </w:r>
    </w:p>
    <w:p w14:paraId="4E1FEC9E" w14:textId="77777777" w:rsidR="00FD3D87" w:rsidRPr="00F529BC" w:rsidRDefault="00FD3D87" w:rsidP="00FD3D87"/>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426"/>
      </w:tblGrid>
      <w:tr w:rsidR="00FD3D87" w14:paraId="29CB5D42" w14:textId="77777777" w:rsidTr="00A05EDF">
        <w:trPr>
          <w:trHeight w:hRule="exact" w:val="794"/>
        </w:trPr>
        <w:tc>
          <w:tcPr>
            <w:tcW w:w="2048" w:type="dxa"/>
            <w:tcBorders>
              <w:bottom w:val="single" w:sz="12" w:space="0" w:color="auto"/>
            </w:tcBorders>
            <w:vAlign w:val="center"/>
          </w:tcPr>
          <w:p w14:paraId="39C549C2" w14:textId="77777777" w:rsidR="00FD3D87" w:rsidRPr="00910525" w:rsidRDefault="00FD3D87" w:rsidP="00A05EDF">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tcBorders>
              <w:bottom w:val="single" w:sz="12" w:space="0" w:color="auto"/>
            </w:tcBorders>
            <w:vAlign w:val="center"/>
          </w:tcPr>
          <w:p w14:paraId="60AB6194" w14:textId="52BB4F8D" w:rsidR="00FD3D87" w:rsidRPr="00910525" w:rsidRDefault="0091102A" w:rsidP="00A05EDF">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令和５年９月６</w:t>
            </w:r>
            <w:r w:rsidRPr="00910525">
              <w:rPr>
                <w:rFonts w:asciiTheme="majorEastAsia" w:eastAsiaTheme="majorEastAsia" w:hAnsiTheme="majorEastAsia" w:hint="eastAsia"/>
                <w:b/>
                <w:sz w:val="24"/>
                <w:szCs w:val="24"/>
              </w:rPr>
              <w:t>日</w:t>
            </w:r>
          </w:p>
        </w:tc>
      </w:tr>
      <w:tr w:rsidR="00FD3D87" w14:paraId="0192BD7E" w14:textId="77777777" w:rsidTr="00A05EDF">
        <w:trPr>
          <w:trHeight w:hRule="exact" w:val="794"/>
        </w:trPr>
        <w:tc>
          <w:tcPr>
            <w:tcW w:w="2048" w:type="dxa"/>
            <w:tcBorders>
              <w:bottom w:val="single" w:sz="12" w:space="0" w:color="auto"/>
            </w:tcBorders>
            <w:vAlign w:val="center"/>
          </w:tcPr>
          <w:p w14:paraId="79C5756E" w14:textId="593CD4AC" w:rsidR="00FD3D87" w:rsidRPr="00910525" w:rsidRDefault="00FD3D87" w:rsidP="00A05EDF">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631974">
              <w:rPr>
                <w:rFonts w:asciiTheme="majorEastAsia" w:eastAsiaTheme="majorEastAsia" w:hAnsiTheme="majorEastAsia" w:hint="eastAsia"/>
                <w:b/>
                <w:sz w:val="24"/>
                <w:szCs w:val="24"/>
              </w:rPr>
              <w:t>件　　　名</w:t>
            </w:r>
          </w:p>
        </w:tc>
        <w:tc>
          <w:tcPr>
            <w:tcW w:w="6426" w:type="dxa"/>
            <w:tcBorders>
              <w:bottom w:val="single" w:sz="12" w:space="0" w:color="auto"/>
            </w:tcBorders>
            <w:vAlign w:val="center"/>
          </w:tcPr>
          <w:p w14:paraId="2736EF9A" w14:textId="2F7F85E5" w:rsidR="00FD3D87" w:rsidRPr="00910525" w:rsidRDefault="0091102A" w:rsidP="00A05EDF">
            <w:pPr>
              <w:rPr>
                <w:rFonts w:asciiTheme="majorEastAsia" w:eastAsiaTheme="majorEastAsia" w:hAnsiTheme="majorEastAsia"/>
                <w:b/>
                <w:sz w:val="24"/>
                <w:szCs w:val="24"/>
              </w:rPr>
            </w:pPr>
            <w:r>
              <w:rPr>
                <w:rFonts w:asciiTheme="majorEastAsia" w:eastAsiaTheme="majorEastAsia" w:hAnsiTheme="majorEastAsia" w:hint="eastAsia"/>
                <w:b/>
                <w:sz w:val="24"/>
                <w:szCs w:val="24"/>
              </w:rPr>
              <w:t>顕微鏡及び分光光度計購入</w:t>
            </w:r>
          </w:p>
        </w:tc>
      </w:tr>
      <w:tr w:rsidR="00FD3D87" w14:paraId="45354A38" w14:textId="77777777" w:rsidTr="00A05EDF">
        <w:trPr>
          <w:trHeight w:hRule="exact" w:val="794"/>
        </w:trPr>
        <w:tc>
          <w:tcPr>
            <w:tcW w:w="2048" w:type="dxa"/>
            <w:tcBorders>
              <w:top w:val="single" w:sz="12" w:space="0" w:color="auto"/>
            </w:tcBorders>
            <w:vAlign w:val="center"/>
          </w:tcPr>
          <w:p w14:paraId="757C3661" w14:textId="7F6C4F0C" w:rsidR="00FD3D87" w:rsidRPr="00910525" w:rsidRDefault="00FD3D87" w:rsidP="00A05EDF">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9205AA">
              <w:rPr>
                <w:rFonts w:asciiTheme="majorEastAsia" w:eastAsiaTheme="majorEastAsia" w:hAnsiTheme="majorEastAsia" w:hint="eastAsia"/>
                <w:b/>
                <w:spacing w:val="40"/>
                <w:kern w:val="0"/>
                <w:sz w:val="24"/>
                <w:szCs w:val="24"/>
                <w:fitText w:val="1205" w:id="-1517122816"/>
              </w:rPr>
              <w:t>納入</w:t>
            </w:r>
            <w:r w:rsidRPr="009205AA">
              <w:rPr>
                <w:rFonts w:asciiTheme="majorEastAsia" w:eastAsiaTheme="majorEastAsia" w:hAnsiTheme="majorEastAsia" w:hint="eastAsia"/>
                <w:b/>
                <w:spacing w:val="40"/>
                <w:kern w:val="0"/>
                <w:sz w:val="24"/>
                <w:szCs w:val="24"/>
                <w:fitText w:val="1205" w:id="-1517122816"/>
              </w:rPr>
              <w:t>場</w:t>
            </w:r>
            <w:r w:rsidRPr="009205AA">
              <w:rPr>
                <w:rFonts w:asciiTheme="majorEastAsia" w:eastAsiaTheme="majorEastAsia" w:hAnsiTheme="majorEastAsia" w:hint="eastAsia"/>
                <w:b/>
                <w:spacing w:val="1"/>
                <w:kern w:val="0"/>
                <w:sz w:val="24"/>
                <w:szCs w:val="24"/>
                <w:fitText w:val="1205" w:id="-1517122816"/>
              </w:rPr>
              <w:t>所</w:t>
            </w:r>
          </w:p>
        </w:tc>
        <w:tc>
          <w:tcPr>
            <w:tcW w:w="6426" w:type="dxa"/>
            <w:tcBorders>
              <w:top w:val="single" w:sz="12" w:space="0" w:color="auto"/>
            </w:tcBorders>
            <w:vAlign w:val="center"/>
          </w:tcPr>
          <w:p w14:paraId="144CD1B4" w14:textId="77777777" w:rsidR="00631974" w:rsidRPr="00BD37C4" w:rsidRDefault="00631974" w:rsidP="00631974">
            <w:pPr>
              <w:rPr>
                <w:rFonts w:ascii="ＭＳ ゴシック" w:eastAsia="ＭＳ ゴシック" w:hAnsi="ＭＳ ゴシック"/>
                <w:b/>
                <w:bCs/>
                <w:sz w:val="24"/>
                <w:szCs w:val="24"/>
              </w:rPr>
            </w:pPr>
            <w:r w:rsidRPr="00BD37C4">
              <w:rPr>
                <w:rFonts w:ascii="ＭＳ ゴシック" w:eastAsia="ＭＳ ゴシック" w:hAnsi="ＭＳ ゴシック" w:hint="eastAsia"/>
                <w:b/>
                <w:bCs/>
                <w:sz w:val="24"/>
                <w:szCs w:val="24"/>
              </w:rPr>
              <w:t>松江市東忌部町１６番地</w:t>
            </w:r>
          </w:p>
          <w:p w14:paraId="393F1C81" w14:textId="6215B391" w:rsidR="00FD3D87" w:rsidRDefault="00631974" w:rsidP="00631974">
            <w:pPr>
              <w:rPr>
                <w:rFonts w:asciiTheme="majorEastAsia" w:eastAsiaTheme="majorEastAsia" w:hAnsiTheme="majorEastAsia"/>
                <w:b/>
                <w:sz w:val="24"/>
                <w:szCs w:val="24"/>
              </w:rPr>
            </w:pPr>
            <w:r w:rsidRPr="00BD37C4">
              <w:rPr>
                <w:rFonts w:ascii="ＭＳ ゴシック" w:eastAsia="ＭＳ ゴシック" w:hAnsi="ＭＳ ゴシック" w:hint="eastAsia"/>
                <w:b/>
                <w:bCs/>
                <w:sz w:val="24"/>
                <w:szCs w:val="24"/>
              </w:rPr>
              <w:t>松江市上下水道局　忌部浄水場水質検査室</w:t>
            </w:r>
          </w:p>
        </w:tc>
      </w:tr>
      <w:tr w:rsidR="00FD3D87" w14:paraId="3BDBB482" w14:textId="77777777" w:rsidTr="00A05EDF">
        <w:trPr>
          <w:trHeight w:hRule="exact" w:val="794"/>
        </w:trPr>
        <w:tc>
          <w:tcPr>
            <w:tcW w:w="2048" w:type="dxa"/>
            <w:vAlign w:val="center"/>
          </w:tcPr>
          <w:p w14:paraId="286D1984" w14:textId="63F27799" w:rsidR="00FD3D87" w:rsidRPr="00910525" w:rsidRDefault="00FD3D87" w:rsidP="00A05EDF">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426" w:type="dxa"/>
            <w:vAlign w:val="center"/>
          </w:tcPr>
          <w:p w14:paraId="7C78A841" w14:textId="54CB40DD" w:rsidR="00FD3D87" w:rsidRPr="00910525" w:rsidRDefault="0091102A" w:rsidP="00A05EDF">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令和６</w:t>
            </w:r>
            <w:r w:rsidRPr="005D2DF3">
              <w:rPr>
                <w:rFonts w:asciiTheme="majorEastAsia" w:eastAsiaTheme="majorEastAsia" w:hAnsiTheme="majorEastAsia" w:hint="eastAsia"/>
                <w:b/>
                <w:sz w:val="24"/>
                <w:szCs w:val="24"/>
              </w:rPr>
              <w:t>年</w:t>
            </w:r>
            <w:r>
              <w:rPr>
                <w:rFonts w:asciiTheme="majorEastAsia" w:eastAsiaTheme="majorEastAsia" w:hAnsiTheme="majorEastAsia" w:hint="eastAsia"/>
                <w:b/>
                <w:sz w:val="24"/>
                <w:szCs w:val="24"/>
              </w:rPr>
              <w:t>３</w:t>
            </w:r>
            <w:r w:rsidRPr="005D2DF3">
              <w:rPr>
                <w:rFonts w:asciiTheme="majorEastAsia" w:eastAsiaTheme="majorEastAsia" w:hAnsiTheme="majorEastAsia" w:hint="eastAsia"/>
                <w:b/>
                <w:sz w:val="24"/>
                <w:szCs w:val="24"/>
              </w:rPr>
              <w:t>月</w:t>
            </w:r>
            <w:r>
              <w:rPr>
                <w:rFonts w:asciiTheme="majorEastAsia" w:eastAsiaTheme="majorEastAsia" w:hAnsiTheme="majorEastAsia" w:hint="eastAsia"/>
                <w:b/>
                <w:sz w:val="24"/>
                <w:szCs w:val="24"/>
              </w:rPr>
              <w:t>２９</w:t>
            </w:r>
            <w:r w:rsidRPr="00380BA2">
              <w:rPr>
                <w:rFonts w:asciiTheme="majorEastAsia" w:eastAsiaTheme="majorEastAsia" w:hAnsiTheme="majorEastAsia" w:hint="eastAsia"/>
                <w:b/>
                <w:sz w:val="24"/>
                <w:szCs w:val="24"/>
              </w:rPr>
              <w:t>日</w:t>
            </w:r>
          </w:p>
        </w:tc>
      </w:tr>
    </w:tbl>
    <w:p w14:paraId="2A38F6EB" w14:textId="77777777" w:rsidR="001C79FC" w:rsidRPr="00FD3D87" w:rsidRDefault="001C79FC" w:rsidP="001C79FC"/>
    <w:sectPr w:rsidR="001C79FC" w:rsidRPr="00FD3D87" w:rsidSect="00F529BC">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8822A" w14:textId="77777777" w:rsidR="00925BEB" w:rsidRDefault="00925BEB" w:rsidP="005C18F2">
      <w:r>
        <w:separator/>
      </w:r>
    </w:p>
  </w:endnote>
  <w:endnote w:type="continuationSeparator" w:id="0">
    <w:p w14:paraId="06C80861" w14:textId="77777777" w:rsidR="00925BEB" w:rsidRDefault="00925BEB"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2381C" w14:textId="77777777" w:rsidR="00925BEB" w:rsidRDefault="00925BEB" w:rsidP="005C18F2">
      <w:r>
        <w:separator/>
      </w:r>
    </w:p>
  </w:footnote>
  <w:footnote w:type="continuationSeparator" w:id="0">
    <w:p w14:paraId="1D526F36" w14:textId="77777777" w:rsidR="00925BEB" w:rsidRDefault="00925BEB"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74FE0"/>
    <w:rsid w:val="00082866"/>
    <w:rsid w:val="000A55F1"/>
    <w:rsid w:val="000C000C"/>
    <w:rsid w:val="001736BA"/>
    <w:rsid w:val="0019628E"/>
    <w:rsid w:val="001A3AA3"/>
    <w:rsid w:val="001C79FC"/>
    <w:rsid w:val="001F4161"/>
    <w:rsid w:val="001F7E7B"/>
    <w:rsid w:val="00221E39"/>
    <w:rsid w:val="002917AA"/>
    <w:rsid w:val="00380BA2"/>
    <w:rsid w:val="00383982"/>
    <w:rsid w:val="003A227F"/>
    <w:rsid w:val="003E5405"/>
    <w:rsid w:val="003E6877"/>
    <w:rsid w:val="00446DFE"/>
    <w:rsid w:val="00480C95"/>
    <w:rsid w:val="004A2195"/>
    <w:rsid w:val="004C630F"/>
    <w:rsid w:val="004D2F27"/>
    <w:rsid w:val="005265C9"/>
    <w:rsid w:val="005302E2"/>
    <w:rsid w:val="00582569"/>
    <w:rsid w:val="005C18F2"/>
    <w:rsid w:val="005D2DF3"/>
    <w:rsid w:val="00631974"/>
    <w:rsid w:val="006D2328"/>
    <w:rsid w:val="006D2CC7"/>
    <w:rsid w:val="007E3004"/>
    <w:rsid w:val="00863E0B"/>
    <w:rsid w:val="008E1B42"/>
    <w:rsid w:val="008E34C1"/>
    <w:rsid w:val="00910525"/>
    <w:rsid w:val="0091102A"/>
    <w:rsid w:val="009205AA"/>
    <w:rsid w:val="00925BEB"/>
    <w:rsid w:val="0093314D"/>
    <w:rsid w:val="00935D5B"/>
    <w:rsid w:val="00963724"/>
    <w:rsid w:val="009654D7"/>
    <w:rsid w:val="009E0BBB"/>
    <w:rsid w:val="00A057A7"/>
    <w:rsid w:val="00B91DF5"/>
    <w:rsid w:val="00C018CC"/>
    <w:rsid w:val="00CC1AEA"/>
    <w:rsid w:val="00CD298C"/>
    <w:rsid w:val="00D0388E"/>
    <w:rsid w:val="00D40323"/>
    <w:rsid w:val="00E52317"/>
    <w:rsid w:val="00EE45AC"/>
    <w:rsid w:val="00F529BC"/>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14</cp:revision>
  <cp:lastPrinted>2022-09-14T04:08:00Z</cp:lastPrinted>
  <dcterms:created xsi:type="dcterms:W3CDTF">2022-05-18T01:11:00Z</dcterms:created>
  <dcterms:modified xsi:type="dcterms:W3CDTF">2023-09-06T05:49:00Z</dcterms:modified>
</cp:coreProperties>
</file>